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3C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35582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учебного предмета</w:t>
      </w:r>
    </w:p>
    <w:p w:rsidR="0026720F" w:rsidRPr="00355829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6720F" w:rsidRPr="00355829" w:rsidRDefault="0026720F" w:rsidP="008A3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1 -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4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а также ориентирована на целевые приоритеты, сформулированные в рабочей программе воспитания школы и включает пояснительную записку, содержание обучения, планируемые результаты освоения программы по </w:t>
      </w:r>
      <w:r>
        <w:rPr>
          <w:rFonts w:ascii="Times New Roman" w:eastAsia="Calibri" w:hAnsi="Times New Roman" w:cs="Times New Roman"/>
          <w:sz w:val="24"/>
          <w:szCs w:val="24"/>
        </w:rPr>
        <w:t>музыке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720F" w:rsidRPr="00355829" w:rsidRDefault="0026720F" w:rsidP="008A393C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5829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26720F" w:rsidRPr="00355829" w:rsidRDefault="0026720F" w:rsidP="008A393C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</w:t>
      </w:r>
      <w:r>
        <w:rPr>
          <w:rFonts w:ascii="Times New Roman" w:eastAsia="Calibri" w:hAnsi="Times New Roman" w:cs="Times New Roman"/>
          <w:sz w:val="24"/>
          <w:szCs w:val="24"/>
        </w:rPr>
        <w:t>1-4 классах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 на уровне начального общего обра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зования. Содержание обучения в 1 – 4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классе 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55829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26720F" w:rsidRPr="00355829" w:rsidRDefault="0026720F" w:rsidP="008A393C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учебному предмету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35582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</w:t>
      </w:r>
      <w:bookmarkStart w:id="0" w:name="_GoBack"/>
      <w:bookmarkEnd w:id="0"/>
      <w:r w:rsidRPr="00355829">
        <w:rPr>
          <w:rFonts w:ascii="Times New Roman" w:eastAsia="Calibri" w:hAnsi="Times New Roman" w:cs="Times New Roman"/>
          <w:sz w:val="24"/>
          <w:szCs w:val="24"/>
        </w:rPr>
        <w:t>также предметные достижения обучающегося на уровне начального общего образования.</w:t>
      </w:r>
    </w:p>
    <w:p w:rsidR="0026720F" w:rsidRPr="0026720F" w:rsidRDefault="0026720F" w:rsidP="008A393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20F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«Музыка</w:t>
      </w:r>
      <w:r>
        <w:rPr>
          <w:rFonts w:ascii="Times New Roman" w:eastAsia="Calibri" w:hAnsi="Times New Roman" w:cs="Times New Roman"/>
          <w:sz w:val="24"/>
          <w:szCs w:val="24"/>
        </w:rPr>
        <w:t>» входит в предметную</w:t>
      </w:r>
      <w:r w:rsidRPr="0026720F">
        <w:rPr>
          <w:rFonts w:ascii="Times New Roman" w:eastAsia="Calibri" w:hAnsi="Times New Roman" w:cs="Times New Roman"/>
          <w:sz w:val="24"/>
          <w:szCs w:val="24"/>
        </w:rPr>
        <w:t xml:space="preserve"> область  «Искусство» и является обязательным для  изучения. </w:t>
      </w:r>
    </w:p>
    <w:p w:rsidR="0026720F" w:rsidRPr="0026720F" w:rsidRDefault="0026720F" w:rsidP="008A393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20F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26720F" w:rsidRPr="0026720F" w:rsidRDefault="0026720F" w:rsidP="008A393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20F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26720F" w:rsidRPr="0026720F" w:rsidTr="001B11CC">
        <w:tc>
          <w:tcPr>
            <w:tcW w:w="281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26720F" w:rsidRPr="0026720F" w:rsidTr="001B11CC">
        <w:tc>
          <w:tcPr>
            <w:tcW w:w="281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26720F" w:rsidRPr="0026720F" w:rsidTr="001B11CC">
        <w:tc>
          <w:tcPr>
            <w:tcW w:w="281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6720F" w:rsidRPr="0026720F" w:rsidTr="001B11CC">
        <w:tc>
          <w:tcPr>
            <w:tcW w:w="281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6720F" w:rsidRPr="0026720F" w:rsidTr="001B11CC">
        <w:tc>
          <w:tcPr>
            <w:tcW w:w="281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6720F" w:rsidRPr="0026720F" w:rsidTr="001B11CC">
        <w:tc>
          <w:tcPr>
            <w:tcW w:w="281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26720F" w:rsidRPr="0026720F" w:rsidRDefault="0026720F" w:rsidP="0026720F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6720F"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931953" w:rsidRDefault="00931953" w:rsidP="0026720F">
      <w:pPr>
        <w:spacing w:line="276" w:lineRule="auto"/>
      </w:pPr>
    </w:p>
    <w:sectPr w:rsidR="0093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0F"/>
    <w:rsid w:val="0026720F"/>
    <w:rsid w:val="008A393C"/>
    <w:rsid w:val="009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95BC"/>
  <w15:chartTrackingRefBased/>
  <w15:docId w15:val="{72D84466-4344-4B81-A91F-FDD683D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20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3</cp:revision>
  <dcterms:created xsi:type="dcterms:W3CDTF">2023-09-25T08:14:00Z</dcterms:created>
  <dcterms:modified xsi:type="dcterms:W3CDTF">2023-09-25T08:45:00Z</dcterms:modified>
</cp:coreProperties>
</file>